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BB03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12B703D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 xml:space="preserve"> Танцевальная мастерская «Отпечатки»</w:t>
      </w:r>
    </w:p>
    <w:tbl>
      <w:tblPr>
        <w:tblStyle w:val="16"/>
        <w:tblW w:w="15876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3575"/>
        <w:gridCol w:w="8512"/>
        <w:gridCol w:w="135"/>
      </w:tblGrid>
      <w:tr w14:paraId="634A5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654" w:type="dxa"/>
          </w:tcPr>
          <w:p w14:paraId="59726D6E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12087" w:type="dxa"/>
            <w:gridSpan w:val="2"/>
          </w:tcPr>
          <w:p w14:paraId="6A0DF737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lang w:eastAsia="en-US"/>
              </w:rPr>
              <w:t>Художественная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659738">
            <w:pPr>
              <w:widowControl/>
              <w:spacing w:before="0" w:after="200"/>
              <w:ind w:left="-567" w:firstLine="709"/>
              <w:jc w:val="both"/>
              <w:rPr>
                <w:kern w:val="0"/>
                <w:sz w:val="20"/>
              </w:rPr>
            </w:pPr>
          </w:p>
        </w:tc>
      </w:tr>
      <w:tr w14:paraId="171F5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654" w:type="dxa"/>
          </w:tcPr>
          <w:p w14:paraId="258642E3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12087" w:type="dxa"/>
            <w:gridSpan w:val="2"/>
          </w:tcPr>
          <w:p w14:paraId="75DB7DAB">
            <w:pPr>
              <w:widowControl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Второй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D4FEDCB">
            <w:pPr>
              <w:widowControl/>
              <w:spacing w:before="0" w:after="200"/>
              <w:ind w:left="-567" w:firstLine="709"/>
              <w:jc w:val="both"/>
              <w:rPr>
                <w:kern w:val="0"/>
                <w:sz w:val="20"/>
              </w:rPr>
            </w:pPr>
          </w:p>
        </w:tc>
      </w:tr>
      <w:tr w14:paraId="323538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654" w:type="dxa"/>
          </w:tcPr>
          <w:p w14:paraId="29E5E320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2087" w:type="dxa"/>
            <w:gridSpan w:val="2"/>
          </w:tcPr>
          <w:p w14:paraId="77A6F45A">
            <w:pPr>
              <w:widowControl/>
              <w:spacing w:before="0" w:after="0" w:line="240" w:lineRule="auto"/>
              <w:ind w:left="-567" w:firstLine="709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Пластика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. Упражнения на развитие пластичности танцора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98FC2B3">
            <w:pPr>
              <w:widowControl/>
              <w:spacing w:before="0" w:after="200"/>
              <w:ind w:left="-567" w:firstLine="709"/>
              <w:jc w:val="both"/>
              <w:rPr>
                <w:kern w:val="0"/>
                <w:sz w:val="20"/>
              </w:rPr>
            </w:pPr>
          </w:p>
        </w:tc>
      </w:tr>
      <w:tr w14:paraId="0964D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3654" w:type="dxa"/>
          </w:tcPr>
          <w:p w14:paraId="6C345232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Цели занятия</w:t>
            </w:r>
          </w:p>
        </w:tc>
        <w:tc>
          <w:tcPr>
            <w:tcW w:w="12087" w:type="dxa"/>
            <w:gridSpan w:val="2"/>
          </w:tcPr>
          <w:p w14:paraId="4FCC61A6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both"/>
            </w:pPr>
            <w:r>
              <w:rPr>
                <w:rFonts w:ascii="Times New Roman" w:hAnsi="Times New Roman" w:cs="Times New Roman" w:eastAsiaTheme="minorHAnsi"/>
                <w:b/>
                <w:bCs/>
                <w:i/>
                <w:kern w:val="0"/>
                <w:sz w:val="28"/>
                <w:szCs w:val="28"/>
                <w:lang w:eastAsia="en-US"/>
              </w:rPr>
              <w:t>Образовательные:</w:t>
            </w:r>
          </w:p>
          <w:p w14:paraId="6E99137D">
            <w:pPr>
              <w:pStyle w:val="38"/>
              <w:widowControl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contextualSpacing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Познакомить учащихся с базовыми принципами пластики в современной хореографии: текучесть движений, смена уровней, работа с весом тела.</w:t>
            </w:r>
          </w:p>
          <w:p w14:paraId="75DF15A5">
            <w:pPr>
              <w:pStyle w:val="38"/>
              <w:widowControl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Ознакомить с основными правилами безопасного партнёринга: точки контакта, распределение веса, взаимная поддержка.</w:t>
            </w:r>
          </w:p>
          <w:p w14:paraId="5A12C2E1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/>
                <w:iCs/>
                <w:kern w:val="0"/>
                <w:sz w:val="28"/>
                <w:szCs w:val="28"/>
                <w:lang w:eastAsia="en-US"/>
              </w:rPr>
              <w:t>Развивающие</w:t>
            </w:r>
            <w:r>
              <w:rPr>
                <w:rFonts w:ascii="Times New Roman" w:hAnsi="Times New Roman" w:cs="Times New Roman" w:eastAsiaTheme="minorHAnsi"/>
                <w:i/>
                <w:kern w:val="0"/>
                <w:sz w:val="28"/>
                <w:szCs w:val="28"/>
                <w:lang w:eastAsia="en-US"/>
              </w:rPr>
              <w:t>:</w:t>
            </w:r>
          </w:p>
          <w:p w14:paraId="0D1AB99D">
            <w:pPr>
              <w:pStyle w:val="38"/>
              <w:widowControl w:val="0"/>
              <w:numPr>
                <w:ilvl w:val="0"/>
                <w:numId w:val="2"/>
              </w:numPr>
              <w:spacing w:before="0" w:after="0" w:line="240" w:lineRule="auto"/>
              <w:contextualSpacing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Р</w:t>
            </w: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азвивать пространственное мышление: ориентацию в зале, взаимодействие с партнёром, соблюдение дистанции.</w:t>
            </w:r>
          </w:p>
          <w:p w14:paraId="59070041">
            <w:pPr>
              <w:pStyle w:val="38"/>
              <w:widowControl w:val="0"/>
              <w:numPr>
                <w:ilvl w:val="0"/>
                <w:numId w:val="2"/>
              </w:numPr>
              <w:spacing w:before="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Формировать навыки партнёрства: синхронность, доверие, взаимопомощь при выполнении поддержек.</w:t>
            </w:r>
          </w:p>
          <w:p w14:paraId="7AE6E25E">
            <w:pPr>
              <w:pStyle w:val="15"/>
              <w:widowControl/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kern w:val="0"/>
                <w:sz w:val="28"/>
                <w:szCs w:val="28"/>
                <w:lang w:eastAsia="en-US"/>
              </w:rPr>
              <w:t>Воспитывающие</w:t>
            </w:r>
            <w:r>
              <w:rPr>
                <w:i/>
                <w:kern w:val="0"/>
                <w:sz w:val="28"/>
                <w:szCs w:val="28"/>
                <w:lang w:eastAsia="en-US"/>
              </w:rPr>
              <w:t>:</w:t>
            </w:r>
          </w:p>
          <w:p w14:paraId="28017723">
            <w:pPr>
              <w:pStyle w:val="38"/>
              <w:widowControl w:val="0"/>
              <w:numPr>
                <w:ilvl w:val="0"/>
                <w:numId w:val="2"/>
              </w:numPr>
              <w:spacing w:before="0" w:after="0" w:line="240" w:lineRule="auto"/>
              <w:contextualSpacing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Воспитывать уважение к труду других: внимание к ошибкам партнёра, готовность помочь.</w:t>
            </w:r>
          </w:p>
          <w:p w14:paraId="62AC5E20">
            <w:pPr>
              <w:pStyle w:val="38"/>
              <w:widowControl w:val="0"/>
              <w:numPr>
                <w:ilvl w:val="0"/>
                <w:numId w:val="2"/>
              </w:numPr>
              <w:spacing w:before="0" w:after="0" w:line="240" w:lineRule="auto"/>
              <w:contextualSpacing/>
              <w:rPr>
                <w:sz w:val="28"/>
                <w:szCs w:val="28"/>
                <w:shd w:val="clear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Способствовать самовыражению через хореографию как способ познания себя и своих возможностей.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013F9DA">
            <w:pPr>
              <w:widowControl/>
              <w:spacing w:before="0" w:after="200"/>
              <w:ind w:left="-567" w:firstLine="709"/>
              <w:jc w:val="both"/>
              <w:rPr>
                <w:kern w:val="0"/>
                <w:sz w:val="20"/>
              </w:rPr>
            </w:pPr>
          </w:p>
        </w:tc>
      </w:tr>
      <w:tr w14:paraId="6692E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654" w:type="dxa"/>
          </w:tcPr>
          <w:p w14:paraId="7ECE4E62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Технологии, методы</w:t>
            </w:r>
          </w:p>
        </w:tc>
        <w:tc>
          <w:tcPr>
            <w:tcW w:w="12087" w:type="dxa"/>
            <w:gridSpan w:val="2"/>
          </w:tcPr>
          <w:p w14:paraId="001CBC2A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lang w:eastAsia="en-US"/>
              </w:rPr>
              <w:t>ИКТ, технология развития творческого мышления, здоровье сберегающие технологии, личностно-ориентированные технологии.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52D15FF">
            <w:pPr>
              <w:widowControl/>
              <w:spacing w:before="0" w:after="200"/>
              <w:ind w:left="-567" w:firstLine="709"/>
              <w:jc w:val="both"/>
              <w:rPr>
                <w:kern w:val="0"/>
                <w:sz w:val="20"/>
              </w:rPr>
            </w:pPr>
          </w:p>
        </w:tc>
      </w:tr>
      <w:tr w14:paraId="176E9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5876" w:type="dxa"/>
            <w:gridSpan w:val="4"/>
          </w:tcPr>
          <w:p w14:paraId="64B28EB4">
            <w:pPr>
              <w:widowControl/>
              <w:spacing w:before="0" w:after="0" w:line="240" w:lineRule="auto"/>
              <w:ind w:left="-567" w:firstLine="709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Планируемые результаты</w:t>
            </w:r>
          </w:p>
        </w:tc>
      </w:tr>
      <w:tr w14:paraId="66FC1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29" w:type="dxa"/>
            <w:gridSpan w:val="2"/>
          </w:tcPr>
          <w:p w14:paraId="36ECE462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i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kern w:val="0"/>
                <w:sz w:val="28"/>
                <w:szCs w:val="28"/>
                <w:lang w:eastAsia="en-US"/>
              </w:rPr>
              <w:t>Предметные результаты</w:t>
            </w:r>
          </w:p>
          <w:p w14:paraId="4862A038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/>
                <w:kern w:val="0"/>
                <w:sz w:val="28"/>
                <w:szCs w:val="28"/>
                <w:lang w:val="ru-RU" w:eastAsia="en-US"/>
              </w:rPr>
              <w:t>Развитие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i/>
                <w:kern w:val="0"/>
                <w:sz w:val="28"/>
                <w:szCs w:val="28"/>
                <w:lang w:val="ru-RU" w:eastAsia="en-US"/>
              </w:rPr>
              <w:t xml:space="preserve"> умения</w:t>
            </w:r>
            <w:r>
              <w:rPr>
                <w:rFonts w:hint="default" w:ascii="Times New Roman" w:hAnsi="Times New Roman" w:cs="Times New Roman" w:eastAsiaTheme="minorHAnsi"/>
                <w:b/>
                <w:i/>
                <w:kern w:val="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Theme="minorHAnsi" w:cstheme="minorBidi"/>
                <w:color w:val="auto"/>
                <w:kern w:val="0"/>
                <w:sz w:val="28"/>
                <w:szCs w:val="28"/>
                <w:lang w:val="ru-RU" w:eastAsia="en-US" w:bidi="ar-SA"/>
              </w:rPr>
              <w:t>выполнять базовые упражнения на развитие пластичности; демонстрировать осознанный контроль над отдельными группами мышц при изоляции движений; координировать движения разных частей тела в едином ритме; передавать характер и настроение музыкального фрагмента через пластику тела; выполнять простые поддержки с партнёром, соблюдая технику безопасности; распределять вес и находить баланс при взаимодействии с партнёром;</w:t>
            </w:r>
          </w:p>
        </w:tc>
        <w:tc>
          <w:tcPr>
            <w:tcW w:w="8647" w:type="dxa"/>
            <w:gridSpan w:val="2"/>
          </w:tcPr>
          <w:p w14:paraId="191D8FEB">
            <w:pPr>
              <w:widowControl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Theme="minorHAnsi" w:cstheme="minorBidi"/>
                <w:b/>
                <w:bCs/>
                <w:i/>
                <w:i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Theme="minorHAnsi" w:cstheme="minorBidi"/>
                <w:b/>
                <w:bCs/>
                <w:i/>
                <w:iCs/>
                <w:color w:val="auto"/>
                <w:kern w:val="0"/>
                <w:sz w:val="28"/>
                <w:szCs w:val="28"/>
                <w:lang w:val="ru-RU" w:eastAsia="en-US" w:bidi="ar-SA"/>
              </w:rPr>
              <w:t>Метапредметные результаты</w:t>
            </w:r>
          </w:p>
          <w:p w14:paraId="4EE49033">
            <w:pPr>
              <w:widowControl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Theme="minorHAnsi" w:cstheme="minorBid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Theme="minorHAnsi" w:cstheme="minorBidi"/>
                <w:color w:val="auto"/>
                <w:kern w:val="0"/>
                <w:sz w:val="28"/>
                <w:szCs w:val="28"/>
                <w:lang w:val="ru-RU" w:eastAsia="en-US" w:bidi="ar-SA"/>
              </w:rPr>
              <w:t>Развитие умения корректировать ошибки в движениях на основе обратной связи; анализировать движения партнёра, чтобы синхронизировать свои действия; договариваться с партнёром о последовательности движений и точках контакта; слушать и учитывать мнение партнёра при отработке парных элементов; создавать простые импровизационные комбинации на основе изученных элементов пластики.</w:t>
            </w:r>
          </w:p>
          <w:p w14:paraId="1F12D312">
            <w:pPr>
              <w:widowControl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Theme="minorHAnsi" w:cstheme="minorBid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</w:p>
          <w:p w14:paraId="71A8590B">
            <w:pPr>
              <w:widowControl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Theme="minorHAnsi" w:cstheme="minorBid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</w:p>
        </w:tc>
      </w:tr>
    </w:tbl>
    <w:p w14:paraId="2E8FB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tbl>
      <w:tblPr>
        <w:tblStyle w:val="16"/>
        <w:tblW w:w="16018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8787"/>
      </w:tblGrid>
      <w:tr w14:paraId="0045A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6B9C9F1E">
            <w:pPr>
              <w:widowControl/>
              <w:spacing w:before="0" w:after="0" w:line="240" w:lineRule="auto"/>
              <w:ind w:left="-567" w:firstLine="709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Форма работы</w:t>
            </w:r>
          </w:p>
        </w:tc>
        <w:tc>
          <w:tcPr>
            <w:tcW w:w="8787" w:type="dxa"/>
          </w:tcPr>
          <w:p w14:paraId="7E0BA719">
            <w:pPr>
              <w:widowControl/>
              <w:spacing w:before="0" w:after="0" w:line="240" w:lineRule="auto"/>
              <w:ind w:left="-567" w:firstLine="709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Ресурсы</w:t>
            </w:r>
          </w:p>
        </w:tc>
      </w:tr>
      <w:tr w14:paraId="6C2C7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</w:tcPr>
          <w:p w14:paraId="3C80ECFB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 xml:space="preserve"> Групповая, фронтальная.</w:t>
            </w:r>
          </w:p>
        </w:tc>
        <w:tc>
          <w:tcPr>
            <w:tcW w:w="8787" w:type="dxa"/>
          </w:tcPr>
          <w:p w14:paraId="6D18F76B">
            <w:pPr>
              <w:widowControl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Theme="minorHAnsi"/>
                <w:color w:val="000000"/>
                <w:kern w:val="0"/>
                <w:sz w:val="28"/>
                <w:szCs w:val="28"/>
                <w:lang w:val="ru-RU" w:eastAsia="en-US"/>
              </w:rPr>
              <w:t>Хореографический зал</w:t>
            </w:r>
            <w:r>
              <w:rPr>
                <w:rFonts w:ascii="Times New Roman" w:hAnsi="Times New Roman" w:eastAsiaTheme="minorHAnsi"/>
                <w:color w:val="000000"/>
                <w:kern w:val="0"/>
                <w:sz w:val="28"/>
                <w:szCs w:val="28"/>
                <w:lang w:eastAsia="en-US"/>
              </w:rPr>
              <w:t>, музыкальная колонка</w:t>
            </w:r>
          </w:p>
        </w:tc>
      </w:tr>
    </w:tbl>
    <w:p w14:paraId="6C5B3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E19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6E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ЗАНЯТИЯ</w:t>
      </w:r>
    </w:p>
    <w:tbl>
      <w:tblPr>
        <w:tblStyle w:val="16"/>
        <w:tblW w:w="16140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3119"/>
        <w:gridCol w:w="4252"/>
        <w:gridCol w:w="3261"/>
        <w:gridCol w:w="2815"/>
      </w:tblGrid>
      <w:tr w14:paraId="52D29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3BF8FF08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Этапы занятия</w:t>
            </w:r>
          </w:p>
        </w:tc>
        <w:tc>
          <w:tcPr>
            <w:tcW w:w="3119" w:type="dxa"/>
          </w:tcPr>
          <w:p w14:paraId="2746ED88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Содержание этапа</w:t>
            </w:r>
          </w:p>
          <w:p w14:paraId="3090037D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(технологии, методы, приемы, средства)</w:t>
            </w:r>
          </w:p>
        </w:tc>
        <w:tc>
          <w:tcPr>
            <w:tcW w:w="4252" w:type="dxa"/>
          </w:tcPr>
          <w:p w14:paraId="2B577228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Деятельность</w:t>
            </w:r>
          </w:p>
          <w:p w14:paraId="3AEC7E0A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педагога</w:t>
            </w:r>
          </w:p>
        </w:tc>
        <w:tc>
          <w:tcPr>
            <w:tcW w:w="3261" w:type="dxa"/>
          </w:tcPr>
          <w:p w14:paraId="5103E448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Деятельность учащихся</w:t>
            </w:r>
          </w:p>
        </w:tc>
        <w:tc>
          <w:tcPr>
            <w:tcW w:w="2815" w:type="dxa"/>
          </w:tcPr>
          <w:p w14:paraId="66AFF733">
            <w:pPr>
              <w:widowControl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Результаты</w:t>
            </w:r>
          </w:p>
        </w:tc>
      </w:tr>
      <w:tr w14:paraId="0F2CD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0C5C0115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 xml:space="preserve">Организационный этап. </w:t>
            </w: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(5 минут)</w:t>
            </w:r>
          </w:p>
          <w:p w14:paraId="76EDB112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Задачи:</w:t>
            </w:r>
          </w:p>
          <w:p w14:paraId="47802ABF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lang w:eastAsia="en-US"/>
              </w:rPr>
              <w:t>подготовка педагога и учащихся к занятию.</w:t>
            </w:r>
          </w:p>
        </w:tc>
        <w:tc>
          <w:tcPr>
            <w:tcW w:w="3119" w:type="dxa"/>
          </w:tcPr>
          <w:p w14:paraId="32540802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Создание педагогом положительного настро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>я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 xml:space="preserve"> учащихся на учебную деятельность, активизация внимания учащихся.</w:t>
            </w:r>
          </w:p>
        </w:tc>
        <w:tc>
          <w:tcPr>
            <w:tcW w:w="4252" w:type="dxa"/>
          </w:tcPr>
          <w:p w14:paraId="6DA09254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shd w:val="clear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000000" w:themeColor="text1"/>
                <w:kern w:val="0"/>
                <w:sz w:val="28"/>
                <w:szCs w:val="28"/>
                <w:lang w:eastAsia="en-US"/>
              </w:rPr>
              <w:t>Проверяет готовность учащихся, о</w:t>
            </w:r>
            <w:r>
              <w:rPr>
                <w:rFonts w:ascii="Times New Roman" w:hAnsi="Times New Roman" w:cs="Times New Roman" w:eastAsiaTheme="minorHAnsi"/>
                <w:iCs/>
                <w:color w:val="000000" w:themeColor="text1"/>
                <w:kern w:val="0"/>
                <w:sz w:val="28"/>
                <w:szCs w:val="28"/>
                <w:shd w:val="clear" w:fill="FFFFFF"/>
                <w:lang w:eastAsia="en-US"/>
              </w:rPr>
              <w:t xml:space="preserve">рганизует настрой. Приветствует учащихся.  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8"/>
                <w:szCs w:val="28"/>
                <w:shd w:val="clear" w:fill="FFFFFF"/>
                <w:lang w:eastAsia="en-US"/>
              </w:rPr>
              <w:t>Предлагает сделать поклон.</w:t>
            </w:r>
          </w:p>
          <w:p w14:paraId="504EF072">
            <w:pPr>
              <w:widowControl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shd w:val="clear" w:fill="FFFFFF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en-US"/>
              </w:rPr>
              <w:t>Педагог формулирует цель занятия: «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Пластика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. Упражнения на развитие пластичности танцора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3261" w:type="dxa"/>
          </w:tcPr>
          <w:p w14:paraId="563E14DC">
            <w:pPr>
              <w:widowControl/>
              <w:shd w:val="clear" w:color="auto" w:fill="FFFFFF"/>
              <w:spacing w:before="0" w:after="0" w:line="240" w:lineRule="auto"/>
              <w:ind w:left="57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Cs/>
                <w:kern w:val="0"/>
                <w:sz w:val="28"/>
                <w:szCs w:val="28"/>
                <w:lang w:eastAsia="en-US"/>
              </w:rPr>
              <w:t>Приветствие педагога.</w:t>
            </w:r>
          </w:p>
          <w:p w14:paraId="4B14688A">
            <w:pPr>
              <w:widowControl/>
              <w:shd w:val="clear" w:color="auto" w:fill="FFFFFF"/>
              <w:spacing w:before="0" w:after="0" w:line="240" w:lineRule="auto"/>
              <w:ind w:left="57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/>
              </w:rPr>
              <w:t>Выполнение поклона.</w:t>
            </w:r>
          </w:p>
        </w:tc>
        <w:tc>
          <w:tcPr>
            <w:tcW w:w="2815" w:type="dxa"/>
          </w:tcPr>
          <w:p w14:paraId="71574BDE">
            <w:pPr>
              <w:widowControl/>
              <w:spacing w:before="0" w:after="0" w:line="240" w:lineRule="auto"/>
              <w:ind w:left="57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Определение уровня внимания, активности, настроя учащихся на предстоящее занятие.</w:t>
            </w:r>
          </w:p>
        </w:tc>
      </w:tr>
      <w:tr w14:paraId="049A6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61360D2B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Актуализация знаний.</w:t>
            </w: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(</w:t>
            </w:r>
            <w:r>
              <w:rPr>
                <w:rFonts w:hint="default" w:ascii="Times New Roman" w:hAnsi="Times New Roman" w:cs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20</w:t>
            </w: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минут)</w:t>
            </w:r>
          </w:p>
          <w:p w14:paraId="2EAEC5B7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 xml:space="preserve"> Разминка.</w:t>
            </w:r>
          </w:p>
          <w:p w14:paraId="0943E0C3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Задачи:</w:t>
            </w:r>
          </w:p>
          <w:p w14:paraId="0C92FACA">
            <w:pPr>
              <w:pStyle w:val="38"/>
              <w:widowControl/>
              <w:spacing w:before="0"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подготовить мышцы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 xml:space="preserve"> к работе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;</w:t>
            </w:r>
          </w:p>
          <w:p w14:paraId="7B61BE8A">
            <w:pPr>
              <w:pStyle w:val="38"/>
              <w:widowControl/>
              <w:spacing w:before="0"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- повысить уровень пластичности движений</w:t>
            </w:r>
          </w:p>
          <w:p w14:paraId="0A44F346">
            <w:pPr>
              <w:pStyle w:val="38"/>
              <w:widowControl w:val="0"/>
              <w:spacing w:before="0" w:after="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ызвать у учащихся потребность для включения в деятельность.</w:t>
            </w:r>
          </w:p>
        </w:tc>
        <w:tc>
          <w:tcPr>
            <w:tcW w:w="3119" w:type="dxa"/>
          </w:tcPr>
          <w:p w14:paraId="1713E923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>Проведение опроса детей для определения их понимания важности  разминки.</w:t>
            </w:r>
          </w:p>
          <w:p w14:paraId="4BA5E623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Разогрев тела для выполнения упражнений.</w:t>
            </w:r>
          </w:p>
          <w:p w14:paraId="5603A44B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14:paraId="1BE5C30A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en-US"/>
              </w:rPr>
              <w:t>Педагог проводит упражнение «Броуновское движение».</w:t>
            </w:r>
          </w:p>
          <w:p w14:paraId="27FE789E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en-US"/>
              </w:rPr>
              <w:t>Педагог проводит опрос учащихся.</w:t>
            </w:r>
          </w:p>
          <w:p w14:paraId="43D9FC95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en-US"/>
              </w:rPr>
              <w:t>Далее</w:t>
            </w:r>
            <w:r>
              <w:rPr>
                <w:rFonts w:ascii="Times New Roman" w:hAnsi="Times New Roman" w:eastAsia="Times New Roman" w:cs="Times New Roman"/>
                <w:color w:val="1A1A1A"/>
                <w:kern w:val="0"/>
                <w:sz w:val="28"/>
                <w:szCs w:val="28"/>
                <w:lang w:eastAsia="en-US"/>
              </w:rPr>
              <w:t xml:space="preserve"> разминку </w:t>
            </w:r>
            <w:r>
              <w:rPr>
                <w:rFonts w:ascii="Times New Roman" w:hAnsi="Times New Roman" w:eastAsia="Times New Roman" w:cs="Times New Roman"/>
                <w:color w:val="1A1A1A"/>
                <w:kern w:val="0"/>
                <w:sz w:val="28"/>
                <w:szCs w:val="28"/>
                <w:lang w:val="ru-RU" w:eastAsia="en-US"/>
              </w:rPr>
              <w:t>на середине зала</w:t>
            </w:r>
            <w:r>
              <w:rPr>
                <w:rFonts w:hint="default" w:ascii="Times New Roman" w:hAnsi="Times New Roman" w:eastAsia="Times New Roman" w:cs="Times New Roman"/>
                <w:color w:val="1A1A1A"/>
                <w:kern w:val="0"/>
                <w:sz w:val="28"/>
                <w:szCs w:val="28"/>
                <w:lang w:val="ru-RU" w:eastAsia="en-US"/>
              </w:rPr>
              <w:t xml:space="preserve"> в импровизационном формате</w:t>
            </w:r>
            <w:r>
              <w:rPr>
                <w:rFonts w:ascii="Times New Roman" w:hAnsi="Times New Roman" w:eastAsia="Times New Roman" w:cs="Times New Roman"/>
                <w:color w:val="1A1A1A"/>
                <w:kern w:val="0"/>
                <w:sz w:val="28"/>
                <w:szCs w:val="28"/>
                <w:lang w:val="ru-RU" w:eastAsia="en-US"/>
              </w:rPr>
              <w:t xml:space="preserve">, ориентированную на развитие пластичности движений, </w:t>
            </w:r>
            <w:r>
              <w:rPr>
                <w:rFonts w:ascii="Times New Roman" w:hAnsi="Times New Roman" w:eastAsia="Times New Roman" w:cs="Times New Roman"/>
                <w:color w:val="1A1A1A"/>
                <w:kern w:val="0"/>
                <w:sz w:val="28"/>
                <w:szCs w:val="28"/>
                <w:lang w:eastAsia="en-US"/>
              </w:rPr>
              <w:t>для подготовки мышц к дальнейшей работе</w:t>
            </w:r>
            <w:r>
              <w:rPr>
                <w:rFonts w:hint="default" w:ascii="Times New Roman" w:hAnsi="Times New Roman" w:eastAsia="Times New Roman" w:cs="Times New Roman"/>
                <w:color w:val="1A1A1A"/>
                <w:kern w:val="0"/>
                <w:sz w:val="28"/>
                <w:szCs w:val="28"/>
                <w:lang w:val="ru-RU" w:eastAsia="en-US"/>
              </w:rPr>
              <w:t xml:space="preserve"> и развитием у детей навыка импровизации</w:t>
            </w:r>
            <w:r>
              <w:rPr>
                <w:rFonts w:ascii="Times New Roman" w:hAnsi="Times New Roman" w:eastAsia="Times New Roman" w:cs="Times New Roman"/>
                <w:color w:val="1A1A1A"/>
                <w:kern w:val="0"/>
                <w:sz w:val="28"/>
                <w:szCs w:val="28"/>
                <w:lang w:eastAsia="en-US"/>
              </w:rPr>
              <w:t>; контролирует правильность выполнения разминочных упражнений.</w:t>
            </w:r>
          </w:p>
          <w:p w14:paraId="4EC03534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2E994552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 xml:space="preserve">Учащиеся 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>двигаются в разных направлениях и скоростях, выполняют задания педагога. Далее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 xml:space="preserve"> выстраиваются 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 xml:space="preserve">на середине зала, отвечают на вопросы педагога 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и выполняют разминочные упражнения, учитывая комментарии педагога;</w:t>
            </w:r>
          </w:p>
        </w:tc>
        <w:tc>
          <w:tcPr>
            <w:tcW w:w="2815" w:type="dxa"/>
          </w:tcPr>
          <w:p w14:paraId="579210C4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sz w:val="28"/>
                <w:szCs w:val="28"/>
                <w:shd w:val="clear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shd w:val="clear" w:fill="FFFFFF"/>
                <w:lang w:eastAsia="en-US"/>
              </w:rPr>
              <w:t>Умение правильно выполнять разминочные упражнения, физические (танцевальные) упражнения, умение выполнять инструкции педагога; умение проявлять</w:t>
            </w:r>
          </w:p>
          <w:p w14:paraId="49322751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shd w:val="clear" w:fill="FFFFFF"/>
                <w:lang w:eastAsia="en-US"/>
              </w:rPr>
              <w:t>заинтересованность</w:t>
            </w:r>
          </w:p>
        </w:tc>
      </w:tr>
      <w:tr w14:paraId="50266A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93" w:type="dxa"/>
          </w:tcPr>
          <w:p w14:paraId="1E0EB111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 xml:space="preserve">Основной </w:t>
            </w: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    </w:t>
            </w: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этап</w:t>
            </w: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(20 минут)</w:t>
            </w:r>
          </w:p>
          <w:p w14:paraId="16BEDA52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 xml:space="preserve"> Задачи:</w:t>
            </w:r>
          </w:p>
          <w:p w14:paraId="4AA39EB7">
            <w:pPr>
              <w:widowControl/>
              <w:spacing w:before="0" w:after="0" w:line="240" w:lineRule="auto"/>
              <w:ind w:left="0"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14:paraId="1B6AD52B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 w:val="0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kern w:val="0"/>
                <w:sz w:val="28"/>
                <w:szCs w:val="28"/>
                <w:lang w:val="ru-RU" w:eastAsia="en-US"/>
              </w:rPr>
              <w:t>Проведение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kern w:val="0"/>
                <w:sz w:val="28"/>
                <w:szCs w:val="28"/>
                <w:lang w:val="ru-RU" w:eastAsia="en-US"/>
              </w:rPr>
              <w:t xml:space="preserve"> упражнений в стиле «партнеринг»</w:t>
            </w:r>
            <w:r>
              <w:rPr>
                <w:rFonts w:ascii="Times New Roman" w:hAnsi="Times New Roman" w:cs="Times New Roman" w:eastAsiaTheme="minorHAnsi"/>
                <w:b w:val="0"/>
                <w:bCs/>
                <w:kern w:val="0"/>
                <w:sz w:val="28"/>
                <w:szCs w:val="28"/>
                <w:lang w:val="ru-RU" w:eastAsia="en-US"/>
              </w:rPr>
              <w:t xml:space="preserve"> .</w:t>
            </w:r>
          </w:p>
          <w:p w14:paraId="2DDF253E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04F5443E">
            <w:pPr>
              <w:widowControl/>
              <w:spacing w:before="0" w:after="0" w:line="240" w:lineRule="auto"/>
              <w:ind w:left="0" w:firstLine="0"/>
              <w:jc w:val="left"/>
              <w:rPr>
                <w:rFonts w:hint="default" w:eastAsiaTheme="minorHAnsi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Методы и приемы: беседа, групповая, фронтальная и индивидуальная работа,</w:t>
            </w:r>
            <w:r>
              <w:rPr>
                <w:rFonts w:hint="default"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 xml:space="preserve"> работа в паре,</w:t>
            </w:r>
          </w:p>
          <w:p w14:paraId="7BD615AA">
            <w:pPr>
              <w:pStyle w:val="42"/>
              <w:widowControl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наглядный метод.</w:t>
            </w:r>
          </w:p>
          <w:p w14:paraId="069E564C">
            <w:pPr>
              <w:pStyle w:val="42"/>
              <w:widowControl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bCs/>
                <w:sz w:val="28"/>
                <w:szCs w:val="28"/>
                <w:lang w:eastAsia="en-US"/>
              </w:rPr>
            </w:pPr>
          </w:p>
          <w:p w14:paraId="7E8C2312">
            <w:pPr>
              <w:pStyle w:val="42"/>
              <w:widowControl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</w:p>
          <w:p w14:paraId="0D7E17E9">
            <w:pPr>
              <w:pStyle w:val="42"/>
              <w:widowControl/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E0691BE">
            <w:pPr>
              <w:widowControl/>
              <w:spacing w:before="0" w:after="0" w:line="240" w:lineRule="auto"/>
              <w:ind w:left="91" w:firstLine="709"/>
              <w:jc w:val="both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14:paraId="79AA831A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iCs/>
                <w:color w:val="000000"/>
                <w:sz w:val="28"/>
                <w:szCs w:val="28"/>
                <w:shd w:val="clear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iCs/>
                <w:color w:val="000000"/>
                <w:kern w:val="0"/>
                <w:sz w:val="28"/>
                <w:szCs w:val="28"/>
                <w:shd w:val="clear" w:fill="FFFFFF"/>
                <w:lang w:eastAsia="en-US"/>
              </w:rPr>
              <w:t>Педагог обращает внимание на то, что мышцы разогреты и готовы для выполнения танцевальных движений</w:t>
            </w:r>
            <w:r>
              <w:rPr>
                <w:rFonts w:ascii="Times New Roman" w:hAnsi="Times New Roman" w:cs="Times New Roman" w:eastAsiaTheme="minorHAnsi"/>
                <w:iCs/>
                <w:color w:val="000000"/>
                <w:kern w:val="0"/>
                <w:sz w:val="28"/>
                <w:szCs w:val="28"/>
                <w:shd w:val="clear" w:fill="FFFFFF"/>
                <w:lang w:val="ru-RU" w:eastAsia="en-US"/>
              </w:rPr>
              <w:t>.</w:t>
            </w:r>
          </w:p>
          <w:p w14:paraId="1AC07CAF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iCs/>
                <w:color w:val="000000"/>
                <w:sz w:val="28"/>
                <w:szCs w:val="28"/>
                <w:shd w:val="clear" w:fill="FFFFFF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iCs/>
                <w:color w:val="000000"/>
                <w:kern w:val="0"/>
                <w:sz w:val="28"/>
                <w:szCs w:val="28"/>
                <w:shd w:val="clear" w:fill="FFFFFF"/>
                <w:lang w:val="ru-RU" w:eastAsia="en-US"/>
              </w:rPr>
              <w:t xml:space="preserve">Педагог контролирует исполнение учащимися упражнений, делит учащихся по парам, напоминает правила исполнения упражнений, осуществляет корректировки, делает замечания.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>Контролирует правильн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en-US"/>
              </w:rPr>
              <w:t>ость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 xml:space="preserve"> исполнени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en-US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 xml:space="preserve"> движений.</w:t>
            </w:r>
          </w:p>
          <w:p w14:paraId="28D49E29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5D6C49CF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Учащиеся последовательно выполняют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 xml:space="preserve"> упражнения, пробуют работать с  партнёрами. Делают работу над ошибками, отвечают на вопросы педагога.</w:t>
            </w:r>
          </w:p>
        </w:tc>
        <w:tc>
          <w:tcPr>
            <w:tcW w:w="2815" w:type="dxa"/>
          </w:tcPr>
          <w:p w14:paraId="027AB296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Умение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 xml:space="preserve"> взаимодействовать друг с другом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 xml:space="preserve">, выполнять поставленные задачи. Умение 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>взаимодейтсвовать</w:t>
            </w:r>
            <w:r>
              <w:rPr>
                <w:rFonts w:hint="default"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 xml:space="preserve"> в паре</w:t>
            </w:r>
            <w:bookmarkStart w:id="0" w:name="_GoBack"/>
            <w:bookmarkEnd w:id="0"/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 xml:space="preserve">. </w:t>
            </w:r>
          </w:p>
          <w:p w14:paraId="1D55633C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en-US"/>
              </w:rPr>
            </w:pPr>
          </w:p>
        </w:tc>
      </w:tr>
      <w:tr w14:paraId="2C264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4620FE89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 xml:space="preserve">Заключительный этап. </w:t>
            </w: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(5 минут)</w:t>
            </w:r>
          </w:p>
          <w:p w14:paraId="12B02CCD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Рефлексия.</w:t>
            </w:r>
          </w:p>
          <w:p w14:paraId="23F2A676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>Задачи:</w:t>
            </w:r>
          </w:p>
          <w:p w14:paraId="68D9B982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kern w:val="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lang w:eastAsia="en-US"/>
              </w:rPr>
              <w:t xml:space="preserve">научить делать оценку </w:t>
            </w: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lang w:val="ru-RU" w:eastAsia="en-US"/>
              </w:rPr>
              <w:t>собственных результатов и взаимодействия друг с другом</w:t>
            </w:r>
            <w:r>
              <w:rPr>
                <w:rFonts w:ascii="Times New Roman" w:hAnsi="Times New Roman" w:cs="Times New Roman" w:eastAsiaTheme="minorHAnsi"/>
                <w:kern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</w:tcPr>
          <w:p w14:paraId="44FF847F">
            <w:pPr>
              <w:widowControl/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Создание ситуации успеха. Поиск сильных и слабых сторон.</w:t>
            </w:r>
          </w:p>
        </w:tc>
        <w:tc>
          <w:tcPr>
            <w:tcW w:w="4252" w:type="dxa"/>
          </w:tcPr>
          <w:p w14:paraId="6DABA757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8"/>
                <w:szCs w:val="28"/>
                <w:lang w:eastAsia="en-US"/>
              </w:rPr>
              <w:t xml:space="preserve">Педагог 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подводит итог занятия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kern w:val="0"/>
                <w:sz w:val="28"/>
                <w:szCs w:val="28"/>
                <w:lang w:eastAsia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en-US"/>
              </w:rPr>
              <w:t xml:space="preserve"> Задает вопросы учащимся. Просит выполнить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en-US"/>
              </w:rPr>
              <w:t>поклон.</w:t>
            </w:r>
          </w:p>
        </w:tc>
        <w:tc>
          <w:tcPr>
            <w:tcW w:w="3261" w:type="dxa"/>
          </w:tcPr>
          <w:p w14:paraId="4D055978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Учащиеся оценивают сво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>ю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 xml:space="preserve"> работ</w:t>
            </w: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val="ru-RU" w:eastAsia="en-US"/>
              </w:rPr>
              <w:t>у. Выполняют поклон.</w:t>
            </w:r>
          </w:p>
          <w:p w14:paraId="79E34E30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495824C6">
            <w:pPr>
              <w:widowControl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15" w:type="dxa"/>
          </w:tcPr>
          <w:p w14:paraId="6A06AF21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Умение оценить свои достижения и полученные</w:t>
            </w:r>
          </w:p>
          <w:p w14:paraId="77C58189">
            <w:pPr>
              <w:widowControl/>
              <w:shd w:val="clear" w:color="auto" w:fill="FFFF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kern w:val="0"/>
                <w:sz w:val="28"/>
                <w:szCs w:val="28"/>
                <w:lang w:eastAsia="en-US"/>
              </w:rPr>
              <w:t>знания.</w:t>
            </w:r>
          </w:p>
        </w:tc>
      </w:tr>
    </w:tbl>
    <w:p w14:paraId="4DAE8F8D">
      <w:pPr>
        <w:spacing w:before="0" w:after="200"/>
        <w:jc w:val="both"/>
      </w:pPr>
    </w:p>
    <w:sectPr>
      <w:pgSz w:w="16838" w:h="11906" w:orient="landscape"/>
      <w:pgMar w:top="284" w:right="1134" w:bottom="567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00000"/>
    <w:rsid w:val="354B0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Balloon Text"/>
    <w:basedOn w:val="1"/>
    <w:link w:val="33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Body Text"/>
    <w:basedOn w:val="1"/>
    <w:uiPriority w:val="0"/>
    <w:pPr>
      <w:spacing w:before="0" w:after="140" w:line="276" w:lineRule="auto"/>
    </w:p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4">
    <w:name w:val="List"/>
    <w:basedOn w:val="12"/>
    <w:uiPriority w:val="0"/>
    <w:rPr>
      <w:rFonts w:cs="Lucida Sans"/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6">
    <w:name w:val="Table Grid"/>
    <w:basedOn w:val="4"/>
    <w:qFormat/>
    <w:uiPriority w:val="59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c1"/>
    <w:basedOn w:val="3"/>
    <w:qFormat/>
    <w:uiPriority w:val="0"/>
  </w:style>
  <w:style w:type="character" w:customStyle="1" w:styleId="18">
    <w:name w:val="c0"/>
    <w:basedOn w:val="3"/>
    <w:qFormat/>
    <w:uiPriority w:val="0"/>
  </w:style>
  <w:style w:type="character" w:customStyle="1" w:styleId="19">
    <w:name w:val="c30"/>
    <w:basedOn w:val="3"/>
    <w:qFormat/>
    <w:uiPriority w:val="0"/>
  </w:style>
  <w:style w:type="character" w:customStyle="1" w:styleId="20">
    <w:name w:val="c25"/>
    <w:basedOn w:val="3"/>
    <w:qFormat/>
    <w:uiPriority w:val="0"/>
  </w:style>
  <w:style w:type="character" w:customStyle="1" w:styleId="21">
    <w:name w:val="c10"/>
    <w:basedOn w:val="3"/>
    <w:qFormat/>
    <w:uiPriority w:val="0"/>
  </w:style>
  <w:style w:type="character" w:customStyle="1" w:styleId="22">
    <w:name w:val="p"/>
    <w:basedOn w:val="3"/>
    <w:qFormat/>
    <w:uiPriority w:val="0"/>
  </w:style>
  <w:style w:type="character" w:customStyle="1" w:styleId="23">
    <w:name w:val="c7"/>
    <w:basedOn w:val="3"/>
    <w:qFormat/>
    <w:uiPriority w:val="0"/>
  </w:style>
  <w:style w:type="character" w:customStyle="1" w:styleId="24">
    <w:name w:val="Заголовок 1 Знак"/>
    <w:basedOn w:val="3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customStyle="1" w:styleId="25">
    <w:name w:val="current"/>
    <w:basedOn w:val="3"/>
    <w:qFormat/>
    <w:uiPriority w:val="0"/>
  </w:style>
  <w:style w:type="character" w:customStyle="1" w:styleId="26">
    <w:name w:val="meta-category-small"/>
    <w:basedOn w:val="3"/>
    <w:qFormat/>
    <w:uiPriority w:val="0"/>
  </w:style>
  <w:style w:type="character" w:customStyle="1" w:styleId="27">
    <w:name w:val="single-post-meta-wrapper"/>
    <w:basedOn w:val="3"/>
    <w:qFormat/>
    <w:uiPriority w:val="0"/>
  </w:style>
  <w:style w:type="character" w:customStyle="1" w:styleId="28">
    <w:name w:val="post-author"/>
    <w:basedOn w:val="3"/>
    <w:qFormat/>
    <w:uiPriority w:val="0"/>
  </w:style>
  <w:style w:type="character" w:customStyle="1" w:styleId="29">
    <w:name w:val="post-date"/>
    <w:basedOn w:val="3"/>
    <w:qFormat/>
    <w:uiPriority w:val="0"/>
  </w:style>
  <w:style w:type="character" w:customStyle="1" w:styleId="30">
    <w:name w:val="view_options"/>
    <w:basedOn w:val="3"/>
    <w:qFormat/>
    <w:uiPriority w:val="0"/>
  </w:style>
  <w:style w:type="character" w:customStyle="1" w:styleId="31">
    <w:name w:val="Верхний колонтитул Знак"/>
    <w:basedOn w:val="3"/>
    <w:link w:val="11"/>
    <w:qFormat/>
    <w:uiPriority w:val="99"/>
  </w:style>
  <w:style w:type="character" w:customStyle="1" w:styleId="32">
    <w:name w:val="Нижний колонтитул Знак"/>
    <w:basedOn w:val="3"/>
    <w:link w:val="13"/>
    <w:qFormat/>
    <w:uiPriority w:val="99"/>
  </w:style>
  <w:style w:type="character" w:customStyle="1" w:styleId="33">
    <w:name w:val="Текст выноски Знак"/>
    <w:basedOn w:val="3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4">
    <w:name w:val="apple-converted-space"/>
    <w:basedOn w:val="3"/>
    <w:qFormat/>
    <w:uiPriority w:val="0"/>
  </w:style>
  <w:style w:type="paragraph" w:customStyle="1" w:styleId="35">
    <w:name w:val="Заголовок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6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37">
    <w:name w:val="Колонтитул"/>
    <w:basedOn w:val="1"/>
    <w:qFormat/>
    <w:uiPriority w:val="0"/>
  </w:style>
  <w:style w:type="paragraph" w:styleId="38">
    <w:name w:val="List Paragraph"/>
    <w:basedOn w:val="1"/>
    <w:qFormat/>
    <w:uiPriority w:val="34"/>
    <w:pPr>
      <w:spacing w:before="0"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39">
    <w:name w:val="c8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0">
    <w:name w:val="c3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1">
    <w:name w:val="c1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2">
    <w:name w:val="c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3">
    <w:name w:val="msonospacing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4">
    <w:name w:val="c4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45">
    <w:name w:val="Светлая заливка1"/>
    <w:basedOn w:val="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99C0-EA28-41F1-A217-6A63D0645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4351</Characters>
  <Paragraphs>85</Paragraphs>
  <TotalTime>33</TotalTime>
  <ScaleCrop>false</ScaleCrop>
  <LinksUpToDate>false</LinksUpToDate>
  <CharactersWithSpaces>4839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2024-04-09T08:37:00Z</dcterms:created>
  <dc:creator>Universal</dc:creator>
  <cp:lastModifiedBy>Admin</cp:lastModifiedBy>
  <dcterms:modified xsi:type="dcterms:W3CDTF">2025-12-15T19:32:39Z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057D7D89000A47DA82641EE4E7BCF94E_12</vt:lpwstr>
  </property>
  <property fmtid="{D5CDD505-2E9C-101B-9397-08002B2CF9AE}" pid="3" name="KSOProductBuildVer">
    <vt:lpwstr>1049-12.2.0.23155</vt:lpwstr>
  </property>
</Properties>
</file>